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EB6FA" w14:textId="60DABE1D" w:rsidR="005E52FB" w:rsidRDefault="007C1770" w:rsidP="005E52FB">
      <w:pPr>
        <w:pStyle w:val="Heading1"/>
      </w:pPr>
      <w:r>
        <w:t>BBC</w:t>
      </w:r>
    </w:p>
    <w:p w14:paraId="1F5A8017" w14:textId="77777777" w:rsidR="005E52FB" w:rsidRPr="005E52FB" w:rsidRDefault="005E52FB" w:rsidP="005E52FB"/>
    <w:p w14:paraId="491B943E" w14:textId="365ABC77" w:rsidR="005E52FB" w:rsidRDefault="00DD1C72" w:rsidP="00FE5E78">
      <w:pPr>
        <w:rPr>
          <w:b/>
          <w:bCs/>
        </w:rPr>
      </w:pPr>
      <w:r w:rsidRPr="00DD1C72">
        <w:rPr>
          <w:b/>
          <w:bCs/>
        </w:rPr>
        <w:t xml:space="preserve">RED C </w:t>
      </w:r>
      <w:r>
        <w:rPr>
          <w:b/>
          <w:bCs/>
        </w:rPr>
        <w:t>UK</w:t>
      </w:r>
      <w:r w:rsidRPr="00DD1C72">
        <w:rPr>
          <w:b/>
          <w:bCs/>
        </w:rPr>
        <w:t xml:space="preserve"> &amp; BBC Studios: Presenting The Evolution of Affluence</w:t>
      </w:r>
    </w:p>
    <w:p w14:paraId="2CC697C5" w14:textId="77777777" w:rsidR="00DD1C72" w:rsidRPr="005E52FB" w:rsidRDefault="00DD1C72" w:rsidP="00FE5E78">
      <w:pPr>
        <w:rPr>
          <w:b/>
          <w:bCs/>
        </w:rPr>
      </w:pPr>
    </w:p>
    <w:p w14:paraId="54E44B50" w14:textId="77777777" w:rsidR="005E52FB" w:rsidRDefault="00FE5E78" w:rsidP="00FE5E78">
      <w:r w:rsidRPr="00FE5E78">
        <w:t xml:space="preserve">Wednesday, 9th October, was a big day for the RED C London team, as we saw our latest global research presented at the BBC Studios Upfront </w:t>
      </w:r>
      <w:r w:rsidR="005321EE">
        <w:t xml:space="preserve">event </w:t>
      </w:r>
      <w:r w:rsidRPr="00FE5E78">
        <w:t>in the iconic BBC Radio Theatre. The event gave us an inside look into one of the world’s most influential broadcasters and how research can shape its future direction.</w:t>
      </w:r>
    </w:p>
    <w:p w14:paraId="4B380959" w14:textId="77777777" w:rsidR="005E52FB" w:rsidRDefault="005E52FB" w:rsidP="00FE5E78"/>
    <w:p w14:paraId="10162B91" w14:textId="552A1A19" w:rsidR="00FE5E78" w:rsidRDefault="00FE5E78" w:rsidP="00FE5E78">
      <w:r w:rsidRPr="00FE5E78">
        <w:t xml:space="preserve">The highlight for our team was Ursula Horne’s presentation of The Evolution of Affluence, a thought leadership project developed by RED C in collaboration with BBC Studios. This extensive research delved into the behaviours, motivations, and mindsets of the world’s most affluent audiences, using a mix of digital intelligence, social listening, and quantitative research. Through </w:t>
      </w:r>
      <w:r w:rsidR="004626BD">
        <w:t>Principal Component Analysis</w:t>
      </w:r>
      <w:r w:rsidRPr="00FE5E78">
        <w:t xml:space="preserve"> and segmentation, we unearthed exciting new opportunities for brands to connect more meaningfully with affluent consumers.</w:t>
      </w:r>
    </w:p>
    <w:p w14:paraId="7B32AC77" w14:textId="77777777" w:rsidR="005E52FB" w:rsidRPr="00FE5E78" w:rsidRDefault="005E52FB" w:rsidP="00FE5E78"/>
    <w:p w14:paraId="28C44F2F" w14:textId="619CB006" w:rsidR="00FE5E78" w:rsidRDefault="00FE5E78" w:rsidP="00FE5E78">
      <w:r w:rsidRPr="00FE5E78">
        <w:t>Our findings offered critical insights into the purchasing habits of this key demographic and, more importantly, what drives their decision-making. For advertisers, understanding these nuances is invaluable for creating targeted campaigns that resonate. Watching our work take centre stage in such a prestigious setting was a proud moment for the entire RED C team and reaffirmed the essential role that research plays in shaping successful brand strategies and communications.</w:t>
      </w:r>
    </w:p>
    <w:p w14:paraId="7DC882B1" w14:textId="77777777" w:rsidR="005E52FB" w:rsidRPr="00FE5E78" w:rsidRDefault="005E52FB" w:rsidP="00FE5E78"/>
    <w:p w14:paraId="73747FE3" w14:textId="1C6A84D6" w:rsidR="00FE5E78" w:rsidRDefault="00F614C9" w:rsidP="00FE5E78">
      <w:r w:rsidRPr="00F614C9">
        <w:t>One major theme of the event was the BBC’s role in fostering trust, bolstered by their compelling research</w:t>
      </w:r>
      <w:r w:rsidR="00FE5E78" w:rsidRPr="00FE5E78">
        <w:t xml:space="preserve">. According to their findings, 84% of people said that seeing an ad </w:t>
      </w:r>
      <w:r w:rsidR="005E1E48">
        <w:t>in the n</w:t>
      </w:r>
      <w:r w:rsidR="00FE5E78" w:rsidRPr="00FE5E78">
        <w:t xml:space="preserve">ews made them trust the </w:t>
      </w:r>
      <w:r w:rsidR="005E1E48">
        <w:t xml:space="preserve">advertised </w:t>
      </w:r>
      <w:r w:rsidR="00FE5E78" w:rsidRPr="00FE5E78">
        <w:t xml:space="preserve">brand more, and an impressive 86% of people planned to take action after consuming BBC StoryWorks branded content. This underscores how crucial </w:t>
      </w:r>
      <w:r w:rsidR="009E3C4B">
        <w:t>truth</w:t>
      </w:r>
      <w:r w:rsidR="00FE5E78" w:rsidRPr="00FE5E78">
        <w:t xml:space="preserve"> and </w:t>
      </w:r>
      <w:r w:rsidR="009E3C4B">
        <w:t>trust</w:t>
      </w:r>
      <w:r w:rsidR="00FE5E78" w:rsidRPr="00FE5E78">
        <w:t xml:space="preserve"> are in fostering consumer confidence</w:t>
      </w:r>
      <w:r w:rsidR="00306C4C">
        <w:t>.</w:t>
      </w:r>
      <w:r w:rsidR="00C17A0A">
        <w:t xml:space="preserve"> </w:t>
      </w:r>
      <w:r w:rsidR="00C33588">
        <w:t xml:space="preserve">This sentiment similarly rings true, in our work in </w:t>
      </w:r>
      <w:r w:rsidR="00371D10">
        <w:t>research</w:t>
      </w:r>
      <w:r w:rsidR="00D45B69">
        <w:t xml:space="preserve"> where our success stems from continuously delivering </w:t>
      </w:r>
      <w:r w:rsidR="00371D10">
        <w:t>insights</w:t>
      </w:r>
      <w:r w:rsidR="00D45B69">
        <w:t xml:space="preserve"> guided by evidence.   </w:t>
      </w:r>
      <w:r w:rsidR="00C17A0A">
        <w:t xml:space="preserve"> </w:t>
      </w:r>
    </w:p>
    <w:p w14:paraId="24AE27BD" w14:textId="77777777" w:rsidR="005E52FB" w:rsidRPr="00FE5E78" w:rsidRDefault="005E52FB" w:rsidP="00FE5E78"/>
    <w:p w14:paraId="7593B0D9" w14:textId="4B28438D" w:rsidR="007C4B49" w:rsidRDefault="00741F79" w:rsidP="00FE5E78">
      <w:r w:rsidRPr="003468BB">
        <w:t xml:space="preserve">It was also great to hear from industry icons like Nick Grimshaw and Ella Woodward on how their brands grew with their passions and audiences over time. Experts in the field, </w:t>
      </w:r>
      <w:r w:rsidRPr="003468BB">
        <w:lastRenderedPageBreak/>
        <w:t>Professor Alex Hill and Shazia Ginai, spoke on the importance of brand for long run</w:t>
      </w:r>
      <w:r w:rsidR="00B54E71">
        <w:t>ning</w:t>
      </w:r>
      <w:r w:rsidRPr="003468BB">
        <w:t xml:space="preserve"> success - </w:t>
      </w:r>
      <w:r w:rsidRPr="00DD0BDD">
        <w:t>a lesson we apply every day as we support our clients’ growth</w:t>
      </w:r>
    </w:p>
    <w:p w14:paraId="3AD6E052" w14:textId="77777777" w:rsidR="005E52FB" w:rsidRPr="00FE5E78" w:rsidRDefault="005E52FB" w:rsidP="00FE5E78"/>
    <w:p w14:paraId="5C74F787" w14:textId="3FE18532" w:rsidR="00FE5E78" w:rsidRPr="00FE5E78" w:rsidRDefault="00834199" w:rsidP="00FE5E78">
      <w:r>
        <w:t xml:space="preserve">Interspersed with our research and the speakers, </w:t>
      </w:r>
      <w:r w:rsidR="00FE5E78" w:rsidRPr="00FE5E78">
        <w:t>was Clive Myrie beaming in live from Jerusalem to speak about the importance of brand trust</w:t>
      </w:r>
      <w:r w:rsidR="00741F79">
        <w:t xml:space="preserve"> - </w:t>
      </w:r>
      <w:r w:rsidR="00FE5E78" w:rsidRPr="00FE5E78">
        <w:t xml:space="preserve">minutes before fronting the Six o’clock News on BBC1. </w:t>
      </w:r>
      <w:r w:rsidR="0000088A">
        <w:t>A very exciting moment for everyone in the audience!</w:t>
      </w:r>
    </w:p>
    <w:p w14:paraId="0BE945DB" w14:textId="5921568E" w:rsidR="007C1770" w:rsidRPr="005E52FB" w:rsidRDefault="007C1770" w:rsidP="005E52FB">
      <w:pPr>
        <w:pStyle w:val="Subtitle"/>
      </w:pPr>
    </w:p>
    <w:sectPr w:rsidR="007C1770" w:rsidRPr="005E5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5A"/>
    <w:rsid w:val="0000088A"/>
    <w:rsid w:val="00024CAF"/>
    <w:rsid w:val="0004252E"/>
    <w:rsid w:val="00051AB3"/>
    <w:rsid w:val="00060212"/>
    <w:rsid w:val="000664BE"/>
    <w:rsid w:val="000A4E26"/>
    <w:rsid w:val="000A6E12"/>
    <w:rsid w:val="000A709F"/>
    <w:rsid w:val="000D6AF3"/>
    <w:rsid w:val="0011499D"/>
    <w:rsid w:val="00116AF5"/>
    <w:rsid w:val="0013169A"/>
    <w:rsid w:val="00156E9A"/>
    <w:rsid w:val="00174477"/>
    <w:rsid w:val="0017658B"/>
    <w:rsid w:val="001C774F"/>
    <w:rsid w:val="001D088A"/>
    <w:rsid w:val="001F0D26"/>
    <w:rsid w:val="001F56C2"/>
    <w:rsid w:val="00210D4D"/>
    <w:rsid w:val="00226599"/>
    <w:rsid w:val="00242DE3"/>
    <w:rsid w:val="0025188E"/>
    <w:rsid w:val="0026705C"/>
    <w:rsid w:val="002A3A12"/>
    <w:rsid w:val="002C0B35"/>
    <w:rsid w:val="002F68C2"/>
    <w:rsid w:val="00306C4C"/>
    <w:rsid w:val="00327167"/>
    <w:rsid w:val="003471D3"/>
    <w:rsid w:val="00367BD4"/>
    <w:rsid w:val="00371D10"/>
    <w:rsid w:val="00397D89"/>
    <w:rsid w:val="003A0775"/>
    <w:rsid w:val="003A7549"/>
    <w:rsid w:val="003D5777"/>
    <w:rsid w:val="00400482"/>
    <w:rsid w:val="0040484F"/>
    <w:rsid w:val="004240E3"/>
    <w:rsid w:val="004626BD"/>
    <w:rsid w:val="004821AA"/>
    <w:rsid w:val="00495174"/>
    <w:rsid w:val="004B5BC0"/>
    <w:rsid w:val="004C1393"/>
    <w:rsid w:val="004D0EB0"/>
    <w:rsid w:val="004F61FD"/>
    <w:rsid w:val="004F6633"/>
    <w:rsid w:val="00510617"/>
    <w:rsid w:val="0051334B"/>
    <w:rsid w:val="0051352C"/>
    <w:rsid w:val="005321EE"/>
    <w:rsid w:val="0055204C"/>
    <w:rsid w:val="00557C6F"/>
    <w:rsid w:val="00562C5B"/>
    <w:rsid w:val="00572063"/>
    <w:rsid w:val="005750C7"/>
    <w:rsid w:val="0057685A"/>
    <w:rsid w:val="005B23E5"/>
    <w:rsid w:val="005E1E48"/>
    <w:rsid w:val="005E52FB"/>
    <w:rsid w:val="00631B36"/>
    <w:rsid w:val="006438C0"/>
    <w:rsid w:val="00662A7F"/>
    <w:rsid w:val="006813F8"/>
    <w:rsid w:val="006A25AB"/>
    <w:rsid w:val="006A4A3A"/>
    <w:rsid w:val="006D26F2"/>
    <w:rsid w:val="006D43DA"/>
    <w:rsid w:val="00741F79"/>
    <w:rsid w:val="007428A5"/>
    <w:rsid w:val="007830C9"/>
    <w:rsid w:val="007C1770"/>
    <w:rsid w:val="007C4B49"/>
    <w:rsid w:val="00807B8B"/>
    <w:rsid w:val="00834199"/>
    <w:rsid w:val="00836E67"/>
    <w:rsid w:val="00840D71"/>
    <w:rsid w:val="0089754E"/>
    <w:rsid w:val="008A4738"/>
    <w:rsid w:val="008B583B"/>
    <w:rsid w:val="008B6033"/>
    <w:rsid w:val="008D32D8"/>
    <w:rsid w:val="008D3673"/>
    <w:rsid w:val="008F05B7"/>
    <w:rsid w:val="009110AC"/>
    <w:rsid w:val="009567DD"/>
    <w:rsid w:val="009751F9"/>
    <w:rsid w:val="00986E6A"/>
    <w:rsid w:val="009A0443"/>
    <w:rsid w:val="009C79BE"/>
    <w:rsid w:val="009D1F89"/>
    <w:rsid w:val="009E3C4B"/>
    <w:rsid w:val="009F628D"/>
    <w:rsid w:val="00A27B0F"/>
    <w:rsid w:val="00A358C3"/>
    <w:rsid w:val="00A50454"/>
    <w:rsid w:val="00A662FA"/>
    <w:rsid w:val="00A70B34"/>
    <w:rsid w:val="00A85DAF"/>
    <w:rsid w:val="00AA2A62"/>
    <w:rsid w:val="00AD7679"/>
    <w:rsid w:val="00AE282D"/>
    <w:rsid w:val="00AF6221"/>
    <w:rsid w:val="00B05EB5"/>
    <w:rsid w:val="00B12DBE"/>
    <w:rsid w:val="00B3146E"/>
    <w:rsid w:val="00B416CD"/>
    <w:rsid w:val="00B54E71"/>
    <w:rsid w:val="00B7001B"/>
    <w:rsid w:val="00B774A3"/>
    <w:rsid w:val="00BA05B6"/>
    <w:rsid w:val="00BE5EC3"/>
    <w:rsid w:val="00C05E77"/>
    <w:rsid w:val="00C13808"/>
    <w:rsid w:val="00C17A0A"/>
    <w:rsid w:val="00C33588"/>
    <w:rsid w:val="00C448B3"/>
    <w:rsid w:val="00C76A04"/>
    <w:rsid w:val="00C82BEA"/>
    <w:rsid w:val="00CA09C3"/>
    <w:rsid w:val="00CB425B"/>
    <w:rsid w:val="00CD50C6"/>
    <w:rsid w:val="00CD6175"/>
    <w:rsid w:val="00D224BD"/>
    <w:rsid w:val="00D45586"/>
    <w:rsid w:val="00D45B69"/>
    <w:rsid w:val="00D65720"/>
    <w:rsid w:val="00D87A03"/>
    <w:rsid w:val="00D920AD"/>
    <w:rsid w:val="00DC25C9"/>
    <w:rsid w:val="00DD1C72"/>
    <w:rsid w:val="00DD68B7"/>
    <w:rsid w:val="00DF1FAD"/>
    <w:rsid w:val="00E13DFD"/>
    <w:rsid w:val="00E278E7"/>
    <w:rsid w:val="00E47FC7"/>
    <w:rsid w:val="00E5341F"/>
    <w:rsid w:val="00E54F0B"/>
    <w:rsid w:val="00E83641"/>
    <w:rsid w:val="00EE0888"/>
    <w:rsid w:val="00EF2422"/>
    <w:rsid w:val="00F3363B"/>
    <w:rsid w:val="00F614C9"/>
    <w:rsid w:val="00F77CEE"/>
    <w:rsid w:val="00FB42F9"/>
    <w:rsid w:val="00FB6198"/>
    <w:rsid w:val="00FC1BC1"/>
    <w:rsid w:val="00FC455A"/>
    <w:rsid w:val="00FD4392"/>
    <w:rsid w:val="00FE5E78"/>
    <w:rsid w:val="00FF4208"/>
    <w:rsid w:val="00FF6E64"/>
    <w:rsid w:val="00FF7A9E"/>
    <w:rsid w:val="091D9DBB"/>
    <w:rsid w:val="10FA00B5"/>
    <w:rsid w:val="1499606E"/>
    <w:rsid w:val="152D0F51"/>
    <w:rsid w:val="1A7C1FAC"/>
    <w:rsid w:val="1D680579"/>
    <w:rsid w:val="22DC3B1B"/>
    <w:rsid w:val="327CBBC2"/>
    <w:rsid w:val="3951CC49"/>
    <w:rsid w:val="4424F419"/>
    <w:rsid w:val="4674EA91"/>
    <w:rsid w:val="481851D3"/>
    <w:rsid w:val="48B43FAA"/>
    <w:rsid w:val="4EFA8186"/>
    <w:rsid w:val="4F8EC202"/>
    <w:rsid w:val="5534B7EA"/>
    <w:rsid w:val="56465DB8"/>
    <w:rsid w:val="5BBE97DB"/>
    <w:rsid w:val="5C7566E8"/>
    <w:rsid w:val="65674082"/>
    <w:rsid w:val="678C8D0E"/>
    <w:rsid w:val="6A220E4A"/>
    <w:rsid w:val="6A3C7AB1"/>
    <w:rsid w:val="6C5B0984"/>
    <w:rsid w:val="6DDD3021"/>
    <w:rsid w:val="73B9D6C5"/>
    <w:rsid w:val="7E4FC9DD"/>
    <w:rsid w:val="7EF7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2DBAE"/>
  <w15:chartTrackingRefBased/>
  <w15:docId w15:val="{3F65B1B2-8AC9-47F1-AAFF-747B8252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76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85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14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4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99D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54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233007-b24e-4b91-95bd-3f9da58ea462">
      <Terms xmlns="http://schemas.microsoft.com/office/infopath/2007/PartnerControls"/>
    </lcf76f155ced4ddcb4097134ff3c332f>
    <TaxCatchAll xmlns="f299ff7c-0fea-4188-83c4-d10051db68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B5B98E100A44AB10BC3A5F49F8259" ma:contentTypeVersion="13" ma:contentTypeDescription="Create a new document." ma:contentTypeScope="" ma:versionID="80401116dfc96b6001f2ddd80fa04597">
  <xsd:schema xmlns:xsd="http://www.w3.org/2001/XMLSchema" xmlns:xs="http://www.w3.org/2001/XMLSchema" xmlns:p="http://schemas.microsoft.com/office/2006/metadata/properties" xmlns:ns2="5e233007-b24e-4b91-95bd-3f9da58ea462" xmlns:ns3="f299ff7c-0fea-4188-83c4-d10051db6890" targetNamespace="http://schemas.microsoft.com/office/2006/metadata/properties" ma:root="true" ma:fieldsID="6ba512dd30a68bf0403198cb50e0cd93" ns2:_="" ns3:_="">
    <xsd:import namespace="5e233007-b24e-4b91-95bd-3f9da58ea462"/>
    <xsd:import namespace="f299ff7c-0fea-4188-83c4-d10051db6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33007-b24e-4b91-95bd-3f9da58ea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c242bb-b844-4129-a090-90036a89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9ff7c-0fea-4188-83c4-d10051db689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1809bfc-2542-47f0-84fb-c3cc65a4e182}" ma:internalName="TaxCatchAll" ma:showField="CatchAllData" ma:web="f299ff7c-0fea-4188-83c4-d10051db6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90FF3-1264-4BDC-B1B6-C626457BDB80}">
  <ds:schemaRefs>
    <ds:schemaRef ds:uri="http://schemas.microsoft.com/office/2006/metadata/properties"/>
    <ds:schemaRef ds:uri="http://schemas.microsoft.com/office/infopath/2007/PartnerControls"/>
    <ds:schemaRef ds:uri="5e233007-b24e-4b91-95bd-3f9da58ea462"/>
    <ds:schemaRef ds:uri="f299ff7c-0fea-4188-83c4-d10051db6890"/>
  </ds:schemaRefs>
</ds:datastoreItem>
</file>

<file path=customXml/itemProps2.xml><?xml version="1.0" encoding="utf-8"?>
<ds:datastoreItem xmlns:ds="http://schemas.openxmlformats.org/officeDocument/2006/customXml" ds:itemID="{D8C71BF2-5D5A-4DC3-814C-5132A4760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33007-b24e-4b91-95bd-3f9da58ea462"/>
    <ds:schemaRef ds:uri="f299ff7c-0fea-4188-83c4-d10051db6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1CE206-2944-418E-814E-1839587055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Links>
    <vt:vector size="6" baseType="variant">
      <vt:variant>
        <vt:i4>2621479</vt:i4>
      </vt:variant>
      <vt:variant>
        <vt:i4>0</vt:i4>
      </vt:variant>
      <vt:variant>
        <vt:i4>0</vt:i4>
      </vt:variant>
      <vt:variant>
        <vt:i4>5</vt:i4>
      </vt:variant>
      <vt:variant>
        <vt:lpwstr>https://e45.com/uk/skin-through-transition/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Diepstraten</dc:creator>
  <cp:keywords/>
  <dc:description/>
  <cp:lastModifiedBy>Genie Barton</cp:lastModifiedBy>
  <cp:revision>6</cp:revision>
  <dcterms:created xsi:type="dcterms:W3CDTF">2024-10-14T10:35:00Z</dcterms:created>
  <dcterms:modified xsi:type="dcterms:W3CDTF">2024-10-14T12:59:00Z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0x010100EAEB5B98E100A44AB10BC3A5F49F8259</vt:lpwstr>
  </property>
  <property fmtid="{D5CDD505-2E9C-101B-9397-08002B2CF9AE}" pid="3" name="MediaServiceImageTags">
    <vt:lpwstr/>
  </property>
</Properties>
</file>